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Pr="00DB7F61" w:rsidRDefault="00CA24AE" w:rsidP="00CA24AE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DB7F61">
        <w:rPr>
          <w:rFonts w:hint="eastAsia"/>
          <w:sz w:val="24"/>
          <w:szCs w:val="32"/>
        </w:rPr>
        <w:t>飼料添加物販売業者届出事項変更届</w:t>
      </w: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　　年　　月　　　日</w:t>
      </w: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岐阜県知事　　　　　　　　　　　殿</w:t>
      </w: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住　所</w:t>
      </w:r>
      <w:r>
        <w:rPr>
          <w:rFonts w:cs="Times New Roman"/>
        </w:rPr>
        <w:t xml:space="preserve">   </w:t>
      </w:r>
      <w:r>
        <w:rPr>
          <w:rFonts w:hint="eastAsia"/>
        </w:rPr>
        <w:t>○○県○○市○○丁目○番地○号</w:t>
      </w: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氏　名</w:t>
      </w:r>
      <w:r>
        <w:rPr>
          <w:rFonts w:cs="Times New Roman"/>
        </w:rPr>
        <w:t xml:space="preserve">  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株式会社</w:t>
      </w: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 </w:t>
      </w: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さきに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で飼料の安全性の確保及び品質の改善に関する法律第５０条第２項の規定により届け出た事項に変更を生じたので、同条第４項の規定により届け出ます。</w:t>
      </w: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変更した事項　　</w:t>
      </w: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A24AE" w:rsidRDefault="00CA24AE" w:rsidP="00CA24A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7D1C" w:rsidRDefault="00CA24AE" w:rsidP="00CA24AE">
      <w:r>
        <w:rPr>
          <w:rFonts w:cs="Times New Roman"/>
        </w:rPr>
        <w:t xml:space="preserve">  </w:t>
      </w:r>
      <w:r>
        <w:rPr>
          <w:rFonts w:hint="eastAsia"/>
        </w:rPr>
        <w:t>２　変更した年月日</w:t>
      </w:r>
      <w:r>
        <w:rPr>
          <w:rFonts w:cs="Times New Roman"/>
        </w:rPr>
        <w:t xml:space="preserve">        </w:t>
      </w:r>
      <w:bookmarkStart w:id="0" w:name="_GoBack"/>
      <w:bookmarkEnd w:id="0"/>
    </w:p>
    <w:sectPr w:rsidR="00907D1C" w:rsidSect="00CA24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AE"/>
    <w:rsid w:val="00907D1C"/>
    <w:rsid w:val="00CA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50B7F5-889B-4CD4-8D89-147B0744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A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2022-07-13T06:59:00Z</dcterms:created>
  <dcterms:modified xsi:type="dcterms:W3CDTF">2022-07-13T07:00:00Z</dcterms:modified>
</cp:coreProperties>
</file>